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57E7" w14:textId="77777777" w:rsidR="00830045" w:rsidRDefault="00830045" w:rsidP="00830045">
      <w:pPr>
        <w:kinsoku w:val="0"/>
        <w:autoSpaceDE w:val="0"/>
        <w:autoSpaceDN w:val="0"/>
        <w:adjustRightInd w:val="0"/>
        <w:snapToGrid w:val="0"/>
        <w:spacing w:line="540" w:lineRule="exact"/>
        <w:textAlignment w:val="baseline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</w:p>
    <w:p w14:paraId="7CDE2B2E" w14:textId="77777777" w:rsidR="00830045" w:rsidRDefault="00830045" w:rsidP="00830045">
      <w:pPr>
        <w:kinsoku w:val="0"/>
        <w:autoSpaceDE w:val="0"/>
        <w:autoSpaceDN w:val="0"/>
        <w:adjustRightInd w:val="0"/>
        <w:snapToGrid w:val="0"/>
        <w:spacing w:beforeLines="50" w:before="157" w:afterLines="50" w:after="157" w:line="540" w:lineRule="exact"/>
        <w:jc w:val="center"/>
        <w:textAlignment w:val="baseline"/>
        <w:rPr>
          <w:rStyle w:val="font31"/>
          <w:rFonts w:ascii="Times New Roman" w:hAnsi="Times New Roman" w:cs="Times New Roman" w:hint="default"/>
          <w:snapToGrid w:val="0"/>
          <w:sz w:val="44"/>
          <w:szCs w:val="44"/>
          <w:lang w:bidi="ar"/>
        </w:rPr>
      </w:pPr>
      <w:r>
        <w:rPr>
          <w:rStyle w:val="font31"/>
          <w:rFonts w:ascii="Times New Roman" w:hAnsi="Times New Roman" w:cs="Times New Roman" w:hint="default"/>
          <w:snapToGrid w:val="0"/>
          <w:sz w:val="44"/>
          <w:szCs w:val="44"/>
          <w:lang w:bidi="ar"/>
        </w:rPr>
        <w:t>宿迁市卫健领域人工智能场景建设项目清单</w:t>
      </w:r>
    </w:p>
    <w:tbl>
      <w:tblPr>
        <w:tblW w:w="14360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23"/>
        <w:gridCol w:w="840"/>
        <w:gridCol w:w="1492"/>
        <w:gridCol w:w="1455"/>
        <w:gridCol w:w="7499"/>
        <w:gridCol w:w="1234"/>
        <w:gridCol w:w="1217"/>
      </w:tblGrid>
      <w:tr w:rsidR="00830045" w14:paraId="6DD19281" w14:textId="77777777" w:rsidTr="007D618C">
        <w:trPr>
          <w:trHeight w:val="540"/>
          <w:tblHeader/>
          <w:jc w:val="center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840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01"/>
                <w:rFonts w:ascii="Times New Roman" w:hAnsi="Times New Roman" w:cs="Times New Roman"/>
                <w:snapToGrid w:val="0"/>
                <w:lang w:bidi="ar"/>
              </w:rPr>
              <w:t>序号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398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县区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955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建设单位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895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场景名称</w:t>
            </w:r>
          </w:p>
        </w:tc>
        <w:tc>
          <w:tcPr>
            <w:tcW w:w="7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8F9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核心功能和场景需求简述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9A0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建设资金（万元）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A4A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112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资金来源</w:t>
            </w:r>
          </w:p>
        </w:tc>
      </w:tr>
      <w:tr w:rsidR="00830045" w14:paraId="5BD6CCA6" w14:textId="77777777" w:rsidTr="007D618C">
        <w:trPr>
          <w:trHeight w:val="312"/>
          <w:tblHeader/>
          <w:jc w:val="center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634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D9A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C7F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542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2F7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EDE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6C7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830045" w14:paraId="57BB0790" w14:textId="77777777" w:rsidTr="007D618C">
        <w:trPr>
          <w:trHeight w:val="1627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5D7B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1786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4B0A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江苏省人民医院宿迁医院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8E6B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智能导诊、预问诊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8706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11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11"/>
                <w:lang w:bidi="ar"/>
              </w:rPr>
              <w:t>精准引导患者对症挂号，实现病史提前采集、自动导入，通过提供便捷高效的诊前服务缓解看病难问题。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11"/>
                <w:lang w:bidi="ar"/>
              </w:rPr>
              <w:t>核心功能：依托人工智能大模型，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11"/>
                <w:lang w:bidi="ar"/>
              </w:rPr>
              <w:t>模拟专业分诊护士开展多轮交互问诊，精准研判症状推荐对应科室与医生；联动</w:t>
            </w:r>
            <w:r>
              <w:rPr>
                <w:rStyle w:val="font51"/>
                <w:rFonts w:eastAsia="方正仿宋_GBK"/>
                <w:snapToGrid w:val="0"/>
                <w:spacing w:val="-11"/>
                <w:lang w:bidi="ar"/>
              </w:rPr>
              <w:t xml:space="preserve">AI 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11"/>
                <w:lang w:bidi="ar"/>
              </w:rPr>
              <w:t>数字医生完成前置病史采集，数据自动同步至门诊医生工作站。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11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11"/>
                <w:lang w:bidi="ar"/>
              </w:rPr>
              <w:t>患者挂号环节智能导诊、就诊前收集病史信息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CB21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8658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9F2E112" w14:textId="77777777" w:rsidTr="007D618C">
        <w:trPr>
          <w:trHeight w:val="233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E094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230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AE5F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江苏省人民医院宿迁医院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5ECF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8048E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与大数据技术，融合临床工作经验，对影像图片进行智能识别并测量分析，辅助影像科医生进行读片，减少因经验差异导致的漏诊、误诊，提升报告质量。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对胸部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内肺结节、炎症及肋骨病变进行智能识别并测量分析，初步判断恶性风险程度；对冠状动脉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CTA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图像进行一站式重建，同时测量血管狭窄程度、进行斑块定性判断，对血流储备情况进行初步分析。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应用于影像科读片场景下的实时智能辅助诊断。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8730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06E4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C8A8305" w14:textId="77777777" w:rsidTr="007D618C">
        <w:trPr>
          <w:trHeight w:val="266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1737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A8574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A1D8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南京鼓楼医院集团宿迁医院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BCE3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临床诊疗辅助决策支持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2C55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依托医疗大模型与院内数据资源，规范诊疗行为、规避医疗风险，提升诊疗效率与病历质量，落实诊疗指南及同质化管理，助力医院临床诊疗提质增效与医疗安全管控。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智能鉴别诊断，辅助医生快速研判病情；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规范化诊疗方案推荐，贴合临床指南；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合理用药审核，规避用药风险；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医嘱与病历优化，包含医嘱质控、病历内涵提升及诊疗风险预警。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深度对接门诊、住院、急诊全流程，满足临床医生诊疗研判、规范操作、风险防控、病历提质等需求，适配各类临床诊疗场景，助力同质化管理落地。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A28C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78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BBF3F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4F4206F" w14:textId="77777777" w:rsidTr="007D618C">
        <w:trPr>
          <w:trHeight w:val="2478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15D8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E416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F4D0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南京鼓楼医院集团宿迁医院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DAEC1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A12E4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聚焦多模态影像应用，缓解阅片工作量大、漏诊等痛点，提升影像诊断效率、精准度与医疗同质化水平，为临床诊疗提供可靠影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像支撑。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病灶智能检出，精准识别肺结节、隐匿性骨折等病变；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量化分析与风险分级，辅助判断病灶性质；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结构化标注与报告生成，提升报告效率；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影像质控与疑难病例研判，保障诊断质量。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应用于影像科常规筛查、急诊外伤快速诊断、住院患者早筛、慢病随访评估及临床诊疗决策支撑，适配影像科全业务场景。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99C3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39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B6AF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118D9ADC" w14:textId="77777777" w:rsidTr="007D618C">
        <w:trPr>
          <w:trHeight w:val="251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D28D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4131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C935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南京鼓楼医院集团宿迁医院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E8AA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合理用药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B605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技术，强化医院门诊用药安全管控，优化患者用药服务，提升处方合规合理性与临床药学服务质量、效率，保障患者用药安全。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处方全覆盖审核，实现医院门诊处方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100%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审核无遗漏；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前置风险拦截，精准识别不合理用药、配伍禁忌等风险并及时拦截；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用药风险排查，从源头防范用药安全隐患，提升处方合规性；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个体化用药指导，为门诊患者提供精准化用药服务。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适配医院门诊临床药学服务场景，覆盖门诊处方审核、患者用药指导全流程，满足临床用药安全管控与患者用药服务提升的核心需求。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C0B1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1C27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FA9EB7F" w14:textId="77777777" w:rsidTr="007D618C">
        <w:trPr>
          <w:trHeight w:val="293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A9EA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6018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15781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南京鼓楼医院集团宿迁医院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D5D9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骨科定位导航手术机器人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BD26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依托机器人精准化、智能化优势，推动骨科手术向微创化、规范化升级，降低手术创伤与并发症风险，提升复杂手术成功率、诊疗效率及患者康复质量，助力骨科诊疗同质化水平提升，满足临床精准诊疗需求。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术前辅助：三维影像智能重建与病灶精准定位；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路径规划：个性化手术路径规划与模拟；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术中导航：实时光学导航、亚毫米级定位及机械臂辅助，减少人为误差；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术后评估：影像融合适配与手术数据复盘评估，适配多类骨科手术。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适用于脊柱微创置钉、复杂骨折复位、关节置换等手术，防控高危部位手术风险，缓解手术难度大、定位不准、术中辐射等临床痛点。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F398E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CB2F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4F5B5DED" w14:textId="77777777" w:rsidTr="007D618C">
        <w:trPr>
          <w:trHeight w:val="2013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C2B1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E2E4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市直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15B3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宿迁市中心</w:t>
            </w:r>
          </w:p>
          <w:p w14:paraId="33A6151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血站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3FCB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献血咨询智</w:t>
            </w:r>
          </w:p>
          <w:p w14:paraId="33826E1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能体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C5528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运用人工智能技术，构建献血服务一体化体系。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供智能咨询，实时解答献血疑问；生成个性化流程指引，方便献血人员献血；打造互动科普平台，普及献血知识；建立精准招募模型，定向招募潜在献血者。大幅提升服务效率与献血体验，推动采供血服务向智能化、精准化转型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各献血点和现场科普宣传等场景，为献血的人群提供政策咨询、宣传科普服务。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FAC78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637E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03F18CAD" w14:textId="77777777" w:rsidTr="007D618C">
        <w:trPr>
          <w:trHeight w:val="199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2F321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1EF0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CBD3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475C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6F1C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依托人工智能算法与海量临床数据，对影像资料信息进行快速分析与研判，辅助临床医师更高效地识别病灶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。核心功能：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依托人工智能算法与海量临床数据，对肺结节、肋骨骨折、心血管、头颈血管等影像资料信息进行快速分析与研判，辅助临床医师更高效地识别病灶。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应用于临床影像辅助诊断，覆盖肺结节、肋骨骨折等领域。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6A97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F7D2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7ABEBCE" w14:textId="77777777" w:rsidTr="007D618C">
        <w:trPr>
          <w:trHeight w:val="187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AE893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2B79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9963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5641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神经外科定位导航手术机器人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DE6E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利用人工智能和手术机器人技术，辅助开展神经外科手术，实现更加精准、高效的手术操作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。核心功能：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神经外科导航定位机器人可融合多模态影像，智能规划安全手术路径，通过光学定位实时导航，机械臂精准定位操作。定位精度达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0.5mm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内，适用于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DBS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、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SEEG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、颅内活检、血肿引流等微创神经外科手术。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神经外科手术场景。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0F5C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185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0B71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4A0A2DBC" w14:textId="77777777" w:rsidTr="007D618C">
        <w:trPr>
          <w:trHeight w:val="194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2158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FBD4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CDDF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BA3F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数字病理智能辅助诊断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E422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提升医技科室诊疗能力，缩短诊疗周期、降低漏诊率。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病理图像辅助诊断；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病理数据智能管理；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科研辅助与转化；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远程协作与教学支持。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常规病理：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辅助完成常规病理切片的初诊，识别明显病变并给出初步诊断意见，降低漏诊风险，提升诊断水平。术中冰冻：提供快速、准确的诊断支持，缩短诊断周期。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BA81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EBFB0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B6EA35A" w14:textId="77777777" w:rsidTr="007D618C">
        <w:trPr>
          <w:trHeight w:val="161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9583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B1F4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BC086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B9CA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中医临床智能辅助诊疗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4A95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提升中医临床科室的诊疗水平，降低误诊率。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利用国医大师、全国名中医的经验、智慧库（大量的病案和系统的分析），通过统一客观的舌脉采集器，以及患者症状，推荐</w:t>
            </w:r>
            <w:r>
              <w:rPr>
                <w:rStyle w:val="font71"/>
                <w:rFonts w:ascii="Times New Roman" w:hAnsi="Times New Roman" w:cs="Times New Roman"/>
                <w:snapToGrid w:val="0"/>
                <w:color w:val="auto"/>
                <w:lang w:bidi="ar"/>
              </w:rPr>
              <w:t>辨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证思路、经典方剂的治疗方案，以及后期药膳茶饮、运动康复的治未病方案，辅助医生决策。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中医门诊。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70B10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3B47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1308E2E" w14:textId="77777777" w:rsidTr="007D618C">
        <w:trPr>
          <w:trHeight w:val="20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D8C0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2150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D8CA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28C33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智能病历质控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6272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以国家病历质控标准为基础，结合优秀规范，搭建通用智能化质控规则引擎体系。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全维度基础病历质控；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智能风险预警与干预；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质控数据统计与分析。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临床医生：实时质控辅助；医院质控：批量高效质控；医院管理决策场景：通过系统的临床风险预警数据，识别全院高风险患者。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95EB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3278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4254FC2" w14:textId="77777777" w:rsidTr="007D618C">
        <w:trPr>
          <w:trHeight w:val="2262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B6BA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CCF2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4ED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沭阳中兴医院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4D29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8EE8B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提高临床操作规范性，智能识别标记可疑病灶，辅助诊断减少漏诊误诊，数据永久储存，防止漏图丢图。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内窥镜插入口咽部，系统自动识别成上消化道胃镜检查模式，开启上消化道影像监测，记录检查耗时、盲点监测得分、已覆盖部位数及名称；内窥镜插入肠腔，自动识别成下消化道检查模式，开启下消化道影像监测，显示进镜耗时、退镜耗时、清洁度评分、退镜速度、达盲提示、息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腺瘤等信息。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适用于消化道影像的智能研判。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22E0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CF7A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6A802577" w14:textId="77777777" w:rsidTr="007D618C">
        <w:trPr>
          <w:trHeight w:val="2647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17EA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4707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C182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沭阳中西医结合医院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707C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E229F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以医学影像智能化分析为核心，实现辅助诊断、效率提升、质量均质化、风险预警。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预处理与质控，去伪影、降噪、归一化、分辨率增强，自动识别不合格影像（模糊、体位错误、伪影严重）并告警，病灶智能检测与定位，自动检出结节、肿块、出血、梗死、骨折、钙化等异常区域，精准定位病灶坐标、层面、毗邻组织关系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病灶定量分析，测量大小、体积、密度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信号值、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SUV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值、倍增时间，分级、分期辅助（如肿瘤、肺结节、乳腺）；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良恶性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性质判别，基于影像特征的风险分层、良恶性概率预测，鉴别诊断推荐。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前期部署肺结节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肺癌、肺炎等病种，后期逐步覆盖全院大型设备检查。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FFBD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E03B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955A295" w14:textId="77777777" w:rsidTr="007D618C">
        <w:trPr>
          <w:trHeight w:val="1808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A3EB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4CF5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2324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沭阳中山医院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00EE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7D15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通过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技术应用自动在影像中定位并标识可疑病灶，提升医疗诊断的精准度与效率。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精确勾勒出器官（如心脏、肝脏、前列腺）、血管、神经等结构轮廓，为量化分析奠定基础；病灶检测、严重程度分级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评分；根据检测和量化结果，自动生成描述性报告草稿或结构化数据。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影像的辅助诊断，重点为肺结节、肋骨骨折等领域。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5C26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7FC92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4636DFA" w14:textId="77777777" w:rsidTr="007D618C">
        <w:trPr>
          <w:trHeight w:val="146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B02D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A0F8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3C60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0D5A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11631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提升医技科室诊疗能力，缩短诊疗周期、降低漏诊率。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单一心动周期内实现四个心腔一键实时定量，实时处理复杂的心脏各项数据。提供超过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5600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项人工智能赋能测量，可对各种心血管疾病进行准确、快速、详细的评估。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可精准检出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≥3mm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微小结节，量化形态与密度，智能生成良恶性预测与随访方案。胸部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一扫多查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智能体，一次平扫即可识别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73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种胸部异常，兼顾肺、血管、骨骼等多器官分析。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应用于临床影像辅助诊断，覆盖心血管超声、肺结节、肋骨骨折等领域。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2AFF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544F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76757BA" w14:textId="77777777" w:rsidTr="007D618C">
        <w:trPr>
          <w:trHeight w:val="13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EFD2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C2288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9330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沭阳县妇幼保健院、沭阳县第一人民医院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6B28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B1CC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利用人工智能辅助诊断提高影像分析与研判速度，提升医疗服务质量与效率。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依托人工智能算法与海量临床数据，对影像资料医疗信息进行快速分析与研判，辅助临床医师更高效地识别病灶。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影像辅助诊断，覆盖肺结节、头颈、骨龄、乳腺钼靶等领域。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D2D8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95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7ABD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0C47DE9C" w14:textId="77777777" w:rsidTr="007D618C">
        <w:trPr>
          <w:trHeight w:val="134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5C8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83D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048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沭阳铭和医院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BF8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534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71"/>
                <w:rFonts w:ascii="Times New Roman" w:hAnsi="Times New Roman" w:cs="Times New Roman" w:hint="default"/>
                <w:b/>
                <w:bCs/>
                <w:snapToGrid w:val="0"/>
                <w:color w:val="auto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提升医学影像诊断的精准度与效率。</w:t>
            </w:r>
            <w:r>
              <w:rPr>
                <w:rStyle w:val="font71"/>
                <w:rFonts w:ascii="Times New Roman" w:hAnsi="Times New Roman" w:cs="Times New Roman" w:hint="default"/>
                <w:b/>
                <w:bCs/>
                <w:snapToGrid w:val="0"/>
                <w:color w:val="auto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依托人工智能算法与海量临床数据，对影像资料医疗信息进行快速分析与研判，辅助临床医师更高效地识别病灶。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应用于临床影像辅助诊断，覆盖肺结节、肋骨骨折和冠脉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CTA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702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870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184736FC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B4D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FEA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647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沭阳铭和康复医院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4FF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D68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提升医学影像诊断的精准度与效率。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依托人工智能算法与海量临床数据，对影像资料医疗信息进行快速分析与研判，辅助临床医师更高效地识别病灶。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影像的辅助诊断，覆盖肺结节、肋骨骨折等领域。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A3D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CAF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48E9A499" w14:textId="77777777" w:rsidTr="007D618C">
        <w:trPr>
          <w:trHeight w:val="291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2AC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F35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70E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沭阳建陵医院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2F8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DB9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聚焦骨科高频影像需求，构建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影像采集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智能分析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手术辅助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报告质控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全流程体系，提升骨折检出精准度、关节病变分级规范性及诊疗效率。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专病智能分析：支持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DR/CT/MRI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影像解析，覆盖骨折、关节退变、骨质疏松等骨科核心病种，实现病灶定位、标注、量化测算及风险提示；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诊疗辅助：提供骨折分型、关节退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变分级建议，关联相似病例，术前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3D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可视化建模、假体匹配及截骨角度测算；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报告与质控：自动生成骨科结构化报告草稿，支持修改；校验影像采集质量、报告逻辑一致性；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④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PACS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、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HIS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、骨科手术规划系统无缝对接，实现数据自动调取、结果回写。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关节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脊柱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创伤外科、康复科、体检中心，满足院内精准诊疗与患者术后影像随访需求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9E6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A29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24C6008" w14:textId="77777777" w:rsidTr="007D618C">
        <w:trPr>
          <w:trHeight w:val="2087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5E9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CA7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701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沭阳华冲医院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8D3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BB5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提升肺结节检出与定性准确性，支撑肺癌早筛与精准诊疗，缩短诊疗周期、降低漏诊率。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精准检出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≥1mm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微小结节并标注大小、密度、形态等特征，支持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Lung-RADS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分级与良恶性风险提示；提供三维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多平面重建，直观呈现结节关联关系；可鉴别肋骨骨折、脑外伤，秒级处理千张图像，自动生成结构化图文报告。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覆盖肺癌早筛、肺结节定性诊断、胸部及脑部外伤辅助鉴别，适配影像诊断全流程，助力临床精准诊疗。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EE20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3C4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1D732BFF" w14:textId="77777777" w:rsidTr="007D618C">
        <w:trPr>
          <w:trHeight w:val="1561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16D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A47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C85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沭阳华冲医院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6F0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智能病历辅助生成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DF71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减少医护人员重复录入工作，提升病历书写效率与内容一致性，规范医疗文书管理。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智能生成门急诊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住院文书（含入院记录、出院小结等）；自动归集患者诊疗相关资料，按时间线梳理诊疗过程，提炼重点问题清单。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门急诊与住院诊疗文书管理；覆盖临床诊疗环节，适配不同科室病历书写与整理需求。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ED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47F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23F8D24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B97E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4CB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926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458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D45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实现对医学影像的智能分析与辅助诊断。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搭建覆盖多影像类型的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智能阅片系统，实现影像快速识别、病灶精准标注、智能数据分析，辅助临床医师完成常见病、急症的影像筛查与精准诊断。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覆盖冠脉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造影血管狭窄、脑灌注图像、肺结节图像、肋骨骨折图像、头颈血管造影图像五大核心场景。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F3B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225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1D104F4" w14:textId="77777777" w:rsidTr="007D618C">
        <w:trPr>
          <w:trHeight w:val="1283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608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6C6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3C8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EE43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骨科定位导航手术机器人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43D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提升手术的精度、稳定性和安全性，降低对医生经验的依赖，并减少辐射暴露。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骨科手术导航定位系统借助医学影像规划实现空间精准定位，辅助医生进行手术。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关节外科、脊柱外科、创伤骨科等。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310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C44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B035A7F" w14:textId="77777777" w:rsidTr="007D618C">
        <w:trPr>
          <w:trHeight w:val="2492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D5B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957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A53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044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中医临床智能辅助诊疗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FFF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实现以人工智能技术为驱动，融合中医体质辨识、疾病健康咨询等数智化服务，辅助临床医生开展复杂病情下的辨证施治、提升中医诊疗水平、提升中医电子病历质量。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采用高灵敏度压力传感及仿人体皮肤触觉传感技术，模拟传统中医三指搭脉，从人体脉位、脉率、脉力、流利度、紧张度等多维度进行脉象建模分析，以及基于舌面望诊的中医体质辨识分析，生成体质分析报告，协助医生进行中药处方开具及非药物疗法使用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应用于中医诊疗、中医体检、治未病健康管理。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ACD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E03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11B115D" w14:textId="77777777" w:rsidTr="007D618C">
        <w:trPr>
          <w:trHeight w:val="47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717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8B1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9E9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020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DEB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搭建覆盖多影像类型的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智能阅片系统。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实现影像快速识别、病灶精准标注、智能数据分析，辅助临床医师完成常见病、急症的影像筛查与精准诊断。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覆盖冠脉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造影血管狭窄、脑灌注图像、肺结节图像、肋骨骨折图像、头颈血管造影图像五大核心场景。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0F9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947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F74CA61" w14:textId="77777777" w:rsidTr="007D618C">
        <w:trPr>
          <w:trHeight w:val="101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F3D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CE9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028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753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骨科定位导航手术机器人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E6A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搭建骨科定位导航手术机器人，推动骨科手术向微创化、精准化、智能化发展。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在骨科手术中实现空间精准定位、微创操作，辅助医生进行手术。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骨科各类手术。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71B9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582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7DDFC21" w14:textId="77777777" w:rsidTr="007D618C">
        <w:trPr>
          <w:trHeight w:val="164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A88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333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753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57B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互联网医院智能化升级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B87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：完善互联网医院平台架构，拓展线上诊疗服务范围。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：智能导诊、在线问诊、电子处方、药品配送等核心功能。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：覆盖常见病、慢性病复诊，实现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线上问诊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处方开具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药品配送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全流程闭环服务，搭建智能患者管理体系，对慢性病患者进行线上随访、健康监测和用药指导。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855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4C1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CC4279F" w14:textId="77777777" w:rsidTr="007D618C">
        <w:trPr>
          <w:trHeight w:val="801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356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CD0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2A8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泗阳县疾控</w:t>
            </w:r>
          </w:p>
          <w:p w14:paraId="074AC5A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中心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286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精神障碍人群智能监测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09B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提高严重精神障碍患者多部门联防联控管理能力，降低肇事肇祸风险。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对严重精神障碍患者居家纳管状态、住院治疗、随访服务等信息进行实时监测，实现随访自动提醒、风险自动预警、及时处置。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按照国家基本公共卫生服务项目，对居家的严重精神障碍患者进行监测、随访、管理。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913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B03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205AC445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C43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80C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CD8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泗阳县妇幼</w:t>
            </w:r>
          </w:p>
          <w:p w14:paraId="3A328F7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保健院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460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7D0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赋能乳腺超声检查，提高乳腺癌筛查的真阳性率和乳腺癌的检出率。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：实时捕捉到乳腺可疑的病灶，并自动进行分类、进行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精准全面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的分析，避免漏诊和误诊。自动生成规范化的检查报告，并自动测量病灶大小。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主要应用于全县适龄妇女乳腺癌筛查。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254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28.5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BCF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33466E36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68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BE5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894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泗阳县妇幼</w:t>
            </w:r>
          </w:p>
          <w:p w14:paraId="6249920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保健院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4FA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智能语音随访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E6A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打通筛查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异常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精准随访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转诊干预全链条，实现异常人群不漏一人、全程可溯。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：智能精准外呼，专业交互应答，全流程留痕可溯。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用于免费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两癌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筛查异常病例随访。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645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1.56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7A9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33FC30A" w14:textId="77777777" w:rsidTr="007D618C">
        <w:trPr>
          <w:trHeight w:val="35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DD6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168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3B6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泗阳县第一</w:t>
            </w:r>
          </w:p>
          <w:p w14:paraId="72782DB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E9CE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合理用药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E2A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目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适配医院门诊临床药学服务场景，满足临床用药安全管控与患者用药服务提升。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处方智能审核功能实现医院处方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100%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全覆盖审核，精准识别并拦截不合理用药、配伍禁忌、剂量异常等各类风险用药处方，提升处方合规性与合理性。精准用药指导功能为门诊患者提供个体化、标准化用药指导服务，有效避免</w:t>
            </w:r>
            <w:r>
              <w:rPr>
                <w:rStyle w:val="font71"/>
                <w:rFonts w:ascii="Times New Roman" w:hAnsi="Times New Roman" w:cs="Times New Roman"/>
                <w:snapToGrid w:val="0"/>
                <w:color w:val="auto"/>
                <w:lang w:bidi="ar"/>
              </w:rPr>
              <w:t>错误用药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覆盖门诊处方审核、患者用药指导全流程，满足临床用药安全管控与患者用药服务提升的核心需求。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D1A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CB9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F87A0C9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264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B753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CAFB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泗阳康达医院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1A6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264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依托人工智能算法与海量临床数据，对肺结节、肋骨骨折影像资料信息进行快速分析与研判，辅助临床医师更高效地识别病灶。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病灶自动识别与标注，在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CT/DR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等影像上快速检测并标记病灶，如肺结节、骨折线、肺炎影像等，敏感度超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95%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量化分析与测量，对病灶进行精准的量化分析，如自动测量结节大小、计算冠脉钙化积分、评估肿瘤体积变化；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影像质量控制和历史比对，评估影像质量，自动调阅、比对患者的历史影像。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应用于放射科影像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辅助诊断，对肺结节、肋骨骨折影像资料信息进行快速分析与研判，辅助临床医师更高效地识别病灶。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25C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FF0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36D4BF42" w14:textId="77777777" w:rsidTr="007D618C">
        <w:trPr>
          <w:trHeight w:val="190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0440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34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E372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9E8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泗洪县第一</w:t>
            </w:r>
          </w:p>
          <w:p w14:paraId="66D8769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030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合理用药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EA2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：紧扣临床用药安全管控与患者用药服务升级目标，优化患者就医体验，提升临床药学服务质量与运行效率，搭建全链条闭环式安全用药管控体系。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：实行处方智能前置全覆盖审核，精准识别拦截不合理用药、配伍禁忌等各类用药风险，同时开展精细化用药服务，为门诊患者提供标准化、个性化用药指导。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监管审方中心：依托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HIS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系统实现用药指标动态监测、处方智能审核，以数据赋能用药全流程监管，为临床管理提供科学决策依据；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医师服务端：集成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用药辅助诊疗、用药咨询、处方前置预警、药品信息查询等功能，智能推送个性化用药方案，从源头减少不合理处方；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药师工作端：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智能审方、处方专项点评、全程用药监护及专业用药指导，大幅提升处方审核效能与临床药学监护水平，构建用药管理闭环体系；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患者服务端：推出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智慧药师便民小程序，汇聚处方药品查询、联合用药风险筛查、智能用药宣教、服药定时提醒等一站式便民服务，提升患者用药依从性与居家用药安全水平。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：覆盖门诊、住院、药房处方前置审核、用药决策支持、处方点评、用药监护、患者指导及居家用药管理。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D19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EF5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161C58DF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0FB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611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4EE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泗洪县第一</w:t>
            </w:r>
          </w:p>
          <w:p w14:paraId="2DBEB98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401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A5B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基于深度学习与多模态影像，构建覆盖肺结节、骨折、头颈血管及冠脉的全影像智能辅助诊断系统，实现智能筛查、定位、鉴别、动态量化及结构化报告生成，提供高效决策支持。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多部位智能筛查：肺结节、骨折、头颈血管、冠脉；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动态跟踪与量化：自动匹配历次影像，肺结节可视化对比，分析头颈血管斑块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动脉瘤形态参数、冠脉定量结果；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双重质控与结构化报告：质控影像及报告内容，生成含质控标识的结构化图文报告，支持定制模板。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应用于肺癌早筛、肺结节随访、骨折筛查、头颈血管评估、冠心病筛查、术前规划、介入术后随访及结构化报告生成。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39A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327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DB1A987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242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96B8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609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泗洪分金亭</w:t>
            </w:r>
          </w:p>
          <w:p w14:paraId="508BB50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AE4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A05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构建智慧影像体系，实现影像诊断提质增效，推动优质医疗资源下沉，保障诊疗精准性。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构建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“1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个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辅助诊断平台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+2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大核心系统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+N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项智能应用模块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体系，涵盖肺部小结节筛查等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10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余项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诊断功能；搭建远程影像会诊机制，实现基层检查、智能分析等全流程联动及数据共享。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应用于各级医疗机构临床影像诊断场景，覆盖肺部、骨折、冠脉等多部位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辅助诊断，联动</w:t>
            </w:r>
            <w:r>
              <w:rPr>
                <w:rStyle w:val="font51"/>
                <w:rFonts w:eastAsia="方正仿宋_GBK"/>
                <w:snapToGrid w:val="0"/>
                <w:spacing w:val="-6"/>
                <w:lang w:bidi="ar"/>
              </w:rPr>
              <w:t>10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余家基层医疗机构开展远程影像会诊服务。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60C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E33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7D46947" w14:textId="77777777" w:rsidTr="007D618C">
        <w:trPr>
          <w:trHeight w:val="32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580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A5F3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22E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泗洪安颐医院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511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4F3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破解多排螺旋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薄层扫描阅片疲劳、漏诊风险高、效率低等痛点，通过智能辅助诊断工具，提升肺部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筛查精准度与效率，推动诊疗服务提质增效。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面向多排螺旋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薄层扫描，实现海量薄层影像全自动快速筛查、病灶精准检出、可疑区域智能标注与量化分析，替代人工重复性阅片，降低漏诊、误诊率，提升诊断一致性与工作效率。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应用于肺部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检查、肺部微小结节早检。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20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D82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03E7FFA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995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828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泗洪县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8DA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泗洪医院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1F9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临床诊疗辅助决策、智能病历质控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F13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大模型进行二次研发，构建临床诊疗、医院管理的全场景智慧医疗服务体系。通过智能化服务重构就医流程，以知识驱动提升诊疗质量，用数据智能优化运营决策，推动传统医疗模式向精准化、高效化方向转型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临床决策智能化：辅助诊断、检查推荐、治疗建议、病历撰写；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电子病历质控服务；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管理决策智能化。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覆盖医院门急诊、住院各科室，适用于预问诊记录、住院记录、会诊记录、手术记录、门诊病历等场景。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0149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150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770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42FB413B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414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39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642F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宿豫区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396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宿迁市中医院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E4D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E4B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依托深度学习算法，可对海量影像数据进行精准分析，实现血管自动分割、病变精准定位与定量评估。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多部位智能筛查：覆盖肺结节、头颈血管、冠脉等部位；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动态跟踪与量化：自动匹配历次影像，肺结节可视化对比，分析头颈血管斑块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/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动脉瘤形态参数、冠脉定量结果；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双重质控与结构化报告：质控影像及报告内容，生成含质控标识的结构化图文报告，支持定制模板。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应用于冠脉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CTA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、头颈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CTA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、心脑血管疾病早期筛查、诊断及病情评估。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228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BF3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07210B18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458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543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宿豫区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4AA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宿迁市中医院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CB3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体检智能体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F1A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深化人工智能与健康体检管理服务的融合应用，提升体检管理服务人工效率、服务体验、体检报告质量与规范化水平，推动体检中心服务能力提质增效。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套餐推荐：基于生活习惯、遗传史、体检记录，动态推荐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基础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+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专项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个性化套餐，实现精准推荐</w:t>
            </w:r>
            <w:r>
              <w:rPr>
                <w:rStyle w:val="font71"/>
                <w:rFonts w:ascii="Times New Roman" w:hAnsi="Times New Roman" w:cs="Times New Roman"/>
                <w:snapToGrid w:val="0"/>
                <w:color w:val="auto"/>
                <w:lang w:bidi="ar"/>
              </w:rPr>
              <w:t>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主检平台：医学大模型自动排序检查结果，生成诊断建议、综述及科普，辅助总检医生快速复核；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质控：自动识别并预警项目重复、错别字、性别不符、互斥、诊断矛盾、逻辑错误、单位错误、小结遗漏、阳性标识矛盾等常见错误；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④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报告解读：利用自然语言生成技术，将术语通俗化，降低客服压力，提升满意度。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覆盖体检项目推荐、体检报告生成与健康管理全链条。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3FC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BB1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D4CE4A9" w14:textId="77777777" w:rsidTr="007D618C">
        <w:trPr>
          <w:trHeight w:val="160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51D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8635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7516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宿迁中西医结合医院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A59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B05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依托人工智能算法与海量临床数据，实现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对医学影像的智能研判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。核心功能：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对颅内出血、颈血管、冠脉、肺结节、骨折、心肌灌注等影像资料信息进行快速分析与研判。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自动三维重建、病灶检测、特征提取与量化分析，为影像科及临床医生提供结构化的辅助诊断报告。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8CF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CDE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E4115CD" w14:textId="77777777" w:rsidTr="007D618C">
        <w:trPr>
          <w:trHeight w:val="2527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22E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FD26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89E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宿城区龙河人民医院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CCD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合理用药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315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依托医疗大数据，对数据深度挖掘及应用，从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前置审方到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药师用药指导，建立覆盖药品全生命周期的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驱动的用药解决方案，助力构建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“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安全可控、精准有效、成本优化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”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的用药治理新体系。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前置审方提醒，医生开处方时及时对不合理处方进行拦截提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醒；制定审方规则对医生处方进行审核把关，对医生开药环节进行把控，降低用药风险。对患者用药进行实时指导，尤其是老年慢病患者多药联合使用；对家庭多药联合使用进行智能审核、智能指导及用药提醒。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覆盖处方全流程审核、临床用药辅助、患者药学服务。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1828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14.5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EC7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5F14738D" w14:textId="77777777" w:rsidTr="007D618C">
        <w:trPr>
          <w:trHeight w:val="1499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366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06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DC3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宿迁康复医院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94A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智能病历质控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A0E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基于医疗诊疗规范及病历书写标准，实时监控门急诊、住院病历的完整性、逻辑性、医疗术语规范性。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针对缺失项、逻辑矛盾、不规范表述等问题，及时向医师发送提醒，推动病历质量持续改进，降低医疗风险。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医生撰写、审核病历的全流程。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C10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71C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BE1EF87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DD4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228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E1B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宿城区人民医院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3F8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智能导诊、智能病历辅助生成、智能病历质控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90B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优化医疗服务全流程，有效缩短患者就诊等候时间；紧扣前沿新型语音处理信息技术，帮助门诊医生智能化生成电子病历；基于医疗诊疗规范及病历书写标准，实时监控门急诊、住院病历的完整性、逻辑性、医疗术语规范性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①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对就诊患者实时监控流向，按最优的路径对人员进行引导；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②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利用自然语言处理，全面赋能诊疗；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③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针对缺失项、逻辑矛盾、不规范表述等问题，及时向医师发送提醒，推动病历质量持续改进，降低医疗风险。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患者导诊服务、病历生成、病历质控。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3D0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200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E33B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财政资金</w:t>
            </w:r>
          </w:p>
        </w:tc>
      </w:tr>
      <w:tr w:rsidR="00830045" w14:paraId="60842029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F134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lastRenderedPageBreak/>
              <w:t>45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82F00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623FB5C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C8C3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474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骨科定位导航手术机器人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9AC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推动骨科手术向微创化、精准化、智能化发展；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在骨科手术中实现精准定位、微创操作；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各类骨科手术实操过程。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46C8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8BE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74646FD3" w14:textId="77777777" w:rsidTr="007D618C">
        <w:trPr>
          <w:trHeight w:val="1265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B48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4DE5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2DB258A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604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5A8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Style w:val="font51"/>
                <w:rFonts w:eastAsia="宋体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智能问答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106D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辅助医生进行健康风险判断与诊疗决策，为医生提供准确、易懂、个性化的健康科普与诊断建议。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集成权威医学结构化知识库，支持检验报告解读、症状分析、用药咨询、就医指导。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医生开展健康科普、临床诊断咨询相关工作。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FB58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—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C77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235FC3B0" w14:textId="77777777" w:rsidTr="007D618C">
        <w:trPr>
          <w:trHeight w:val="1802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F05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A42F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4E98F5DF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3F8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C18B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医学影像智能辅助诊断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9839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为影像科及临床医生提供结构化辅助诊断报告，提升影像研判效率与准确性。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依托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AI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算法与临床数据，快速分析多类影像资料，实现三维重建、病灶检测等功能，在冠脉分析中，可自动量化血管狭窄程度并识别心肌桥等特征；在肺结节筛查中，能自动标记微小病灶并计算体积、密度，进行初步风险分级；在头颈血管评估中，可清晰地展示斑块性质与位置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应用于临床影像辅助诊断，覆盖颅内出血、肺结节研判等领域。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597D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60A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1A15499" w14:textId="77777777" w:rsidTr="007D618C">
        <w:trPr>
          <w:trHeight w:val="95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ED9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70C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60B23B8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C830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AAB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智能病历辅助生成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CB35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减轻医生手动录入文书的负担，提升病历撰写效率。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通过语音识别、自然语言处理技术，将医生口述或问诊信息转化为结构化病历草稿。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医生撰写住院病历的过程。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931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7CDE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155964E5" w14:textId="77777777" w:rsidTr="007D618C">
        <w:trPr>
          <w:trHeight w:val="1068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7467A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49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887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645A33E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675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CF84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智能病历质控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D83D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持续改进病历质量，确保病历符合诊疗规范。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基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于临床知识与诊疗规范，实时监控病历完整性、逻辑一致性及诊疗措施符合度，发出修正提醒。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spacing w:val="-6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spacing w:val="-6"/>
                <w:lang w:bidi="ar"/>
              </w:rPr>
              <w:t>医生撰写、审核病历的全流程。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7B78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60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863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  <w:tr w:rsidR="00830045" w14:paraId="50F21DB9" w14:textId="77777777" w:rsidTr="007D618C">
        <w:trPr>
          <w:trHeight w:val="90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6867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50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0EA2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lang w:bidi="ar"/>
              </w:rPr>
              <w:t>宿迁</w:t>
            </w:r>
          </w:p>
          <w:p w14:paraId="5968472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经开区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5986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宿迁钟吾医院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2ACC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智能导诊、预问诊</w:t>
            </w:r>
          </w:p>
        </w:tc>
        <w:tc>
          <w:tcPr>
            <w:tcW w:w="7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81AB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textAlignment w:val="center"/>
              <w:rPr>
                <w:rFonts w:ascii="Times New Roman" w:eastAsia="方正仿宋_GBK" w:hAnsi="Times New Roman" w:cs="Times New Roman"/>
                <w:b/>
                <w:bCs/>
                <w:sz w:val="24"/>
              </w:rPr>
            </w:pP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总体目标：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优化就医流程，减少患者等候时间，提升患者就医体验与自我管理能力。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核心功能：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实现全流程移动化服务，优化预约时段，提供</w:t>
            </w:r>
            <w:r>
              <w:rPr>
                <w:rStyle w:val="font51"/>
                <w:rFonts w:eastAsia="方正仿宋_GBK"/>
                <w:snapToGrid w:val="0"/>
                <w:lang w:bidi="ar"/>
              </w:rPr>
              <w:t>7×24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小时智能客服、患者反馈分析、健康档案移动端服务及智能预问诊。</w:t>
            </w:r>
            <w:r>
              <w:rPr>
                <w:rStyle w:val="font81"/>
                <w:rFonts w:ascii="Times New Roman" w:hAnsi="Times New Roman" w:cs="Times New Roman" w:hint="default"/>
                <w:snapToGrid w:val="0"/>
                <w:lang w:bidi="ar"/>
              </w:rPr>
              <w:t>应用场景：</w:t>
            </w:r>
            <w:r>
              <w:rPr>
                <w:rStyle w:val="font71"/>
                <w:rFonts w:ascii="Times New Roman" w:hAnsi="Times New Roman" w:cs="Times New Roman" w:hint="default"/>
                <w:snapToGrid w:val="0"/>
                <w:color w:val="auto"/>
                <w:lang w:bidi="ar"/>
              </w:rPr>
              <w:t>覆盖患者诊前流程、诊后智能健康管理。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4163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 w:val="24"/>
                <w:lang w:bidi="ar"/>
              </w:rPr>
              <w:t>120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1DC1" w14:textId="77777777" w:rsidR="00830045" w:rsidRDefault="00830045" w:rsidP="007D618C">
            <w:pPr>
              <w:widowControl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lang w:bidi="ar"/>
              </w:rPr>
              <w:t>自筹</w:t>
            </w:r>
          </w:p>
        </w:tc>
      </w:tr>
    </w:tbl>
    <w:p w14:paraId="736B2D47" w14:textId="70A29943" w:rsidR="00830045" w:rsidRDefault="00830045" w:rsidP="00830045">
      <w:pPr>
        <w:rPr>
          <w:rFonts w:ascii="Times New Roman" w:hAnsi="Times New Roman" w:cs="Times New Roman"/>
        </w:rPr>
        <w:sectPr w:rsidR="00830045" w:rsidSect="00830045">
          <w:pgSz w:w="16838" w:h="11906" w:orient="landscape"/>
          <w:pgMar w:top="1440" w:right="1080" w:bottom="1440" w:left="1080" w:header="851" w:footer="1191" w:gutter="0"/>
          <w:cols w:space="0"/>
          <w:docGrid w:type="lines" w:linePitch="315"/>
        </w:sectPr>
      </w:pPr>
    </w:p>
    <w:p w14:paraId="6DB9322B" w14:textId="77777777" w:rsidR="00040D93" w:rsidRDefault="00040D93">
      <w:pPr>
        <w:rPr>
          <w:rFonts w:hint="eastAsia"/>
        </w:rPr>
      </w:pPr>
    </w:p>
    <w:sectPr w:rsidR="00040D93" w:rsidSect="00830045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45"/>
    <w:rsid w:val="00040D93"/>
    <w:rsid w:val="007331BE"/>
    <w:rsid w:val="00830045"/>
    <w:rsid w:val="0091057F"/>
    <w:rsid w:val="00D31E09"/>
    <w:rsid w:val="00DB03D3"/>
    <w:rsid w:val="00E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C8C5C"/>
  <w15:chartTrackingRefBased/>
  <w15:docId w15:val="{44AECBB9-19D1-4E22-B54C-4EADDB57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3004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004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04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04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04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04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04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04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04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04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8300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830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830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83004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83004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83004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8300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83004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830045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8300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1"/>
    <w:link w:val="a0"/>
    <w:uiPriority w:val="10"/>
    <w:rsid w:val="0083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04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1"/>
    <w:link w:val="a5"/>
    <w:uiPriority w:val="11"/>
    <w:rsid w:val="008300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04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1"/>
    <w:link w:val="a7"/>
    <w:uiPriority w:val="29"/>
    <w:rsid w:val="008300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045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1"/>
    <w:uiPriority w:val="21"/>
    <w:qFormat/>
    <w:rsid w:val="008300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1"/>
    <w:link w:val="ab"/>
    <w:uiPriority w:val="30"/>
    <w:rsid w:val="00830045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830045"/>
    <w:rPr>
      <w:b/>
      <w:bCs/>
      <w:smallCaps/>
      <w:color w:val="2F5496" w:themeColor="accent1" w:themeShade="BF"/>
      <w:spacing w:val="5"/>
    </w:rPr>
  </w:style>
  <w:style w:type="character" w:customStyle="1" w:styleId="font31">
    <w:name w:val="font31"/>
    <w:basedOn w:val="a1"/>
    <w:qFormat/>
    <w:rsid w:val="00830045"/>
    <w:rPr>
      <w:rFonts w:ascii="方正小标宋_GBK" w:eastAsia="方正小标宋_GBK" w:hAnsi="方正小标宋_GBK" w:cs="方正小标宋_GBK" w:hint="eastAsia"/>
      <w:color w:val="000000"/>
      <w:sz w:val="40"/>
      <w:szCs w:val="40"/>
      <w:u w:val="none"/>
    </w:rPr>
  </w:style>
  <w:style w:type="character" w:customStyle="1" w:styleId="font101">
    <w:name w:val="font101"/>
    <w:basedOn w:val="a1"/>
    <w:qFormat/>
    <w:rsid w:val="00830045"/>
    <w:rPr>
      <w:rFonts w:ascii="方正黑体_GBK" w:eastAsia="方正黑体_GBK" w:hAnsi="方正黑体_GBK" w:cs="方正黑体_GBK"/>
      <w:color w:val="000000"/>
      <w:sz w:val="24"/>
      <w:szCs w:val="24"/>
      <w:u w:val="none"/>
    </w:rPr>
  </w:style>
  <w:style w:type="character" w:customStyle="1" w:styleId="font112">
    <w:name w:val="font112"/>
    <w:basedOn w:val="a1"/>
    <w:qFormat/>
    <w:rsid w:val="00830045"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sid w:val="00830045"/>
    <w:rPr>
      <w:rFonts w:ascii="方正仿宋_GBK" w:eastAsia="方正仿宋_GBK" w:hAnsi="方正仿宋_GBK" w:cs="方正仿宋_GBK" w:hint="eastAsia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sid w:val="00830045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sid w:val="00830045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5390</Words>
  <Characters>5445</Characters>
  <Application>Microsoft Office Word</Application>
  <DocSecurity>0</DocSecurity>
  <Lines>247</Lines>
  <Paragraphs>101</Paragraphs>
  <ScaleCrop>false</ScaleCrop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Ming</dc:creator>
  <cp:keywords/>
  <dc:description/>
  <cp:lastModifiedBy>Yuri Ming</cp:lastModifiedBy>
  <cp:revision>2</cp:revision>
  <dcterms:created xsi:type="dcterms:W3CDTF">2026-08-05T06:56:00Z</dcterms:created>
  <dcterms:modified xsi:type="dcterms:W3CDTF">2026-08-05T06:57:00Z</dcterms:modified>
</cp:coreProperties>
</file>